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D2CF" w14:textId="33323200" w:rsidR="00A15CD4" w:rsidRPr="00302B2F" w:rsidRDefault="00034C45" w:rsidP="00034C45">
      <w:pPr>
        <w:jc w:val="center"/>
        <w:rPr>
          <w:lang w:val="en-GB"/>
        </w:rPr>
      </w:pPr>
      <w:r w:rsidRPr="00302B2F">
        <w:rPr>
          <w:lang w:val="en-GB"/>
        </w:rPr>
        <w:t>Memo</w:t>
      </w:r>
    </w:p>
    <w:p w14:paraId="63D77E01" w14:textId="00CF5914" w:rsidR="00034C45" w:rsidRPr="00302B2F" w:rsidRDefault="00034C45" w:rsidP="00034C45">
      <w:pPr>
        <w:jc w:val="center"/>
        <w:rPr>
          <w:b/>
          <w:bCs/>
          <w:lang w:val="en-GB"/>
        </w:rPr>
      </w:pPr>
      <w:r w:rsidRPr="00302B2F">
        <w:rPr>
          <w:b/>
          <w:bCs/>
          <w:lang w:val="en-GB"/>
        </w:rPr>
        <w:t xml:space="preserve">REGARDING VOTING AT THE UAB “INTEGRE </w:t>
      </w:r>
      <w:proofErr w:type="gramStart"/>
      <w:r w:rsidRPr="00302B2F">
        <w:rPr>
          <w:b/>
          <w:bCs/>
          <w:lang w:val="en-GB"/>
        </w:rPr>
        <w:t>TRANS“ BONDHOLDERS</w:t>
      </w:r>
      <w:proofErr w:type="gramEnd"/>
      <w:r w:rsidRPr="00302B2F">
        <w:rPr>
          <w:b/>
          <w:bCs/>
          <w:lang w:val="en-GB"/>
        </w:rPr>
        <w:t xml:space="preserve"> MEETING TO BE CONVENED ON 17 JUNE 2024</w:t>
      </w:r>
    </w:p>
    <w:p w14:paraId="72912058" w14:textId="77777777" w:rsidR="00034C45" w:rsidRPr="00302B2F" w:rsidRDefault="00034C45" w:rsidP="00034C45">
      <w:pPr>
        <w:jc w:val="center"/>
        <w:rPr>
          <w:lang w:val="en-GB"/>
        </w:rPr>
      </w:pPr>
    </w:p>
    <w:p w14:paraId="4F09BC93" w14:textId="55CB9986" w:rsidR="00034C45" w:rsidRPr="00302B2F" w:rsidRDefault="00034C45" w:rsidP="00034C45">
      <w:pPr>
        <w:rPr>
          <w:lang w:val="en-GB"/>
        </w:rPr>
      </w:pPr>
      <w:r w:rsidRPr="00302B2F">
        <w:rPr>
          <w:lang w:val="en-GB"/>
        </w:rPr>
        <w:t>UAB “Audifina”, the trustee of UAB “</w:t>
      </w:r>
      <w:proofErr w:type="spellStart"/>
      <w:r w:rsidRPr="00302B2F">
        <w:rPr>
          <w:lang w:val="en-GB"/>
        </w:rPr>
        <w:t>Integre</w:t>
      </w:r>
      <w:proofErr w:type="spellEnd"/>
      <w:r w:rsidRPr="00302B2F">
        <w:rPr>
          <w:lang w:val="en-GB"/>
        </w:rPr>
        <w:t xml:space="preserve"> Trans“ (the </w:t>
      </w:r>
      <w:r w:rsidRPr="00302B2F">
        <w:rPr>
          <w:b/>
          <w:bCs/>
          <w:lang w:val="en-GB"/>
        </w:rPr>
        <w:t>Company</w:t>
      </w:r>
      <w:r w:rsidRPr="00302B2F">
        <w:rPr>
          <w:lang w:val="en-GB"/>
        </w:rPr>
        <w:t xml:space="preserve">) bond (ISIN LT0000407553) (the </w:t>
      </w:r>
      <w:r w:rsidRPr="00302B2F">
        <w:rPr>
          <w:b/>
          <w:bCs/>
          <w:lang w:val="en-GB"/>
        </w:rPr>
        <w:t>Bonds</w:t>
      </w:r>
      <w:r w:rsidRPr="00302B2F">
        <w:rPr>
          <w:lang w:val="en-GB"/>
        </w:rPr>
        <w:t xml:space="preserve">) holders, having regard to the questions raised by the Bondholders on the vote to be taken at the meeting to be convened on 17 June 2024 (the </w:t>
      </w:r>
      <w:r w:rsidRPr="00302B2F">
        <w:rPr>
          <w:b/>
          <w:bCs/>
          <w:lang w:val="en-GB"/>
        </w:rPr>
        <w:t>Meeting</w:t>
      </w:r>
      <w:r w:rsidRPr="00302B2F">
        <w:rPr>
          <w:lang w:val="en-GB"/>
        </w:rPr>
        <w:t>), hereby publishes this memo on voting at the Meeting or in advance in writing, as well as invites the Bondholders to express their views on the draft resolutions contained in the fourth item on the agenda, "On the demand for early redemption of the Company's debentures", namely:</w:t>
      </w:r>
    </w:p>
    <w:p w14:paraId="306BB243" w14:textId="77777777" w:rsidR="00034C45" w:rsidRPr="00302B2F" w:rsidRDefault="00034C45" w:rsidP="00034C45">
      <w:pPr>
        <w:rPr>
          <w:lang w:val="en-GB"/>
        </w:rPr>
      </w:pPr>
    </w:p>
    <w:p w14:paraId="2A3E6E87" w14:textId="73921237" w:rsidR="00034C45" w:rsidRPr="00302B2F" w:rsidRDefault="00034C45" w:rsidP="00034C45">
      <w:pPr>
        <w:pStyle w:val="Sraopastraipa"/>
        <w:numPr>
          <w:ilvl w:val="0"/>
          <w:numId w:val="1"/>
        </w:numPr>
        <w:rPr>
          <w:lang w:val="en-GB"/>
        </w:rPr>
      </w:pPr>
      <w:r w:rsidRPr="00302B2F">
        <w:rPr>
          <w:lang w:val="en-GB"/>
        </w:rPr>
        <w:t>First choice for the fourth item on the agenda ("</w:t>
      </w:r>
      <w:r w:rsidRPr="00302B2F">
        <w:rPr>
          <w:b/>
          <w:bCs/>
          <w:lang w:val="en-GB"/>
        </w:rPr>
        <w:t>Question</w:t>
      </w:r>
      <w:r w:rsidRPr="00302B2F">
        <w:rPr>
          <w:lang w:val="en-GB"/>
        </w:rPr>
        <w:t xml:space="preserve"> 1"): to confirm the occurrence of the extraordinary early redemption event "Insolvency" &lt;...&gt;.</w:t>
      </w:r>
    </w:p>
    <w:p w14:paraId="1913E631" w14:textId="3F25DF8E" w:rsidR="00034C45" w:rsidRPr="00302B2F" w:rsidRDefault="00034C45" w:rsidP="00034C45">
      <w:pPr>
        <w:pStyle w:val="Sraopastraipa"/>
        <w:numPr>
          <w:ilvl w:val="0"/>
          <w:numId w:val="1"/>
        </w:numPr>
        <w:rPr>
          <w:lang w:val="en-GB"/>
        </w:rPr>
      </w:pPr>
      <w:r w:rsidRPr="00302B2F">
        <w:rPr>
          <w:lang w:val="en-GB"/>
        </w:rPr>
        <w:t>Second choice of the fourth item on the agenda ("</w:t>
      </w:r>
      <w:r w:rsidRPr="00302B2F">
        <w:rPr>
          <w:b/>
          <w:bCs/>
          <w:lang w:val="en-GB"/>
        </w:rPr>
        <w:t>Question</w:t>
      </w:r>
      <w:r w:rsidRPr="00302B2F">
        <w:rPr>
          <w:lang w:val="en-GB"/>
        </w:rPr>
        <w:t xml:space="preserve"> 2"): to approve that &lt;...&gt; the continued fulfilment of the obligations of the Company and the Bondholders shall be resolved at a later date by convening a new Bondholders' meeting in accordance with the procedure laid down by law, with a view to either approve the restructuring plan or reject it.</w:t>
      </w:r>
    </w:p>
    <w:p w14:paraId="716F4AC9" w14:textId="098490D2" w:rsidR="00034C45" w:rsidRPr="00302B2F" w:rsidRDefault="00034C45" w:rsidP="00034C45">
      <w:pPr>
        <w:pStyle w:val="Sraopastraipa"/>
        <w:numPr>
          <w:ilvl w:val="0"/>
          <w:numId w:val="1"/>
        </w:numPr>
        <w:rPr>
          <w:lang w:val="en-GB"/>
        </w:rPr>
      </w:pPr>
      <w:r w:rsidRPr="00302B2F">
        <w:rPr>
          <w:lang w:val="en-GB"/>
        </w:rPr>
        <w:t>Third choice for the fourth item on the agenda ("</w:t>
      </w:r>
      <w:r w:rsidRPr="00302B2F">
        <w:rPr>
          <w:b/>
          <w:bCs/>
          <w:lang w:val="en-GB"/>
        </w:rPr>
        <w:t>Question</w:t>
      </w:r>
      <w:r w:rsidRPr="00302B2F">
        <w:rPr>
          <w:lang w:val="en-GB"/>
        </w:rPr>
        <w:t xml:space="preserve"> 3"): to require the Company to redeem the Bonds earlier than the scheduled redemption date &lt;...&gt;.</w:t>
      </w:r>
    </w:p>
    <w:p w14:paraId="3D4CA97A" w14:textId="77777777" w:rsidR="00034C45" w:rsidRPr="00302B2F" w:rsidRDefault="00034C45" w:rsidP="00034C45">
      <w:pPr>
        <w:rPr>
          <w:lang w:val="en-GB"/>
        </w:rPr>
      </w:pPr>
    </w:p>
    <w:p w14:paraId="01E6CFBF" w14:textId="5C7B4701" w:rsidR="00034C45" w:rsidRPr="00302B2F" w:rsidRDefault="00034C45" w:rsidP="00034C45">
      <w:pPr>
        <w:rPr>
          <w:b/>
          <w:bCs/>
          <w:lang w:val="en-GB"/>
        </w:rPr>
      </w:pPr>
      <w:r w:rsidRPr="00302B2F">
        <w:rPr>
          <w:b/>
          <w:bCs/>
          <w:lang w:val="en-GB"/>
        </w:rPr>
        <w:t>Depending on the vote of the Bondholders ("for" or "against") on the issues above, the results of the Meeting may be:</w:t>
      </w:r>
    </w:p>
    <w:p w14:paraId="7764EBA7" w14:textId="77777777" w:rsidR="00034C45" w:rsidRPr="00302B2F" w:rsidRDefault="00034C45" w:rsidP="00034C45">
      <w:pPr>
        <w:rPr>
          <w:lang w:val="en-GB"/>
        </w:rPr>
      </w:pPr>
    </w:p>
    <w:p w14:paraId="30536AF2" w14:textId="1F046CFC" w:rsidR="00034C45" w:rsidRPr="00302B2F" w:rsidRDefault="00034C45" w:rsidP="00034C45">
      <w:pPr>
        <w:pStyle w:val="Sraopastraipa"/>
        <w:numPr>
          <w:ilvl w:val="0"/>
          <w:numId w:val="2"/>
        </w:numPr>
        <w:rPr>
          <w:lang w:val="en-GB"/>
        </w:rPr>
      </w:pPr>
      <w:r w:rsidRPr="00302B2F">
        <w:rPr>
          <w:lang w:val="en-GB"/>
        </w:rPr>
        <w:t xml:space="preserve">Question 1: the decision that an extraordinary early redemption event "Insolvency" has occurred shall be deemed to have been </w:t>
      </w:r>
      <w:r w:rsidR="00A94892">
        <w:rPr>
          <w:lang w:val="en-GB"/>
        </w:rPr>
        <w:t>passed</w:t>
      </w:r>
      <w:r w:rsidR="00302B2F" w:rsidRPr="00302B2F">
        <w:rPr>
          <w:lang w:val="en-GB"/>
        </w:rPr>
        <w:t xml:space="preserve"> if</w:t>
      </w:r>
      <w:r w:rsidRPr="00302B2F">
        <w:rPr>
          <w:lang w:val="en-GB"/>
        </w:rPr>
        <w:t xml:space="preserve"> no less than ¾ (75%) of the </w:t>
      </w:r>
      <w:r w:rsidR="00302B2F" w:rsidRPr="00302B2F">
        <w:rPr>
          <w:lang w:val="en-GB"/>
        </w:rPr>
        <w:t>participants with voting rights</w:t>
      </w:r>
      <w:r w:rsidRPr="00302B2F">
        <w:rPr>
          <w:lang w:val="en-GB"/>
        </w:rPr>
        <w:t xml:space="preserve"> present at the Meeting </w:t>
      </w:r>
      <w:r w:rsidR="00302B2F" w:rsidRPr="00302B2F">
        <w:rPr>
          <w:lang w:val="en-GB"/>
        </w:rPr>
        <w:t>votes</w:t>
      </w:r>
      <w:r w:rsidRPr="00302B2F">
        <w:rPr>
          <w:lang w:val="en-GB"/>
        </w:rPr>
        <w:t xml:space="preserve"> in favour </w:t>
      </w:r>
      <w:r w:rsidR="00717130">
        <w:rPr>
          <w:lang w:val="en-GB"/>
        </w:rPr>
        <w:t xml:space="preserve">(“for”) </w:t>
      </w:r>
      <w:r w:rsidR="00302B2F" w:rsidRPr="00302B2F">
        <w:rPr>
          <w:lang w:val="en-GB"/>
        </w:rPr>
        <w:t>to</w:t>
      </w:r>
      <w:r w:rsidRPr="00302B2F">
        <w:rPr>
          <w:lang w:val="en-GB"/>
        </w:rPr>
        <w:t xml:space="preserve"> this question.</w:t>
      </w:r>
    </w:p>
    <w:p w14:paraId="652B8454" w14:textId="77777777" w:rsidR="009A3D99" w:rsidRPr="00302B2F" w:rsidRDefault="009A3D99" w:rsidP="009A3D99">
      <w:pPr>
        <w:pStyle w:val="Sraopastraipa"/>
        <w:rPr>
          <w:lang w:val="en-GB"/>
        </w:rPr>
      </w:pPr>
    </w:p>
    <w:p w14:paraId="496DDC80" w14:textId="7406E1EE" w:rsidR="009A3D99" w:rsidRDefault="00302B2F" w:rsidP="00302B2F">
      <w:pPr>
        <w:pStyle w:val="Sraopastraipa"/>
        <w:numPr>
          <w:ilvl w:val="0"/>
          <w:numId w:val="2"/>
        </w:numPr>
        <w:rPr>
          <w:lang w:val="en-GB"/>
        </w:rPr>
      </w:pPr>
      <w:r>
        <w:rPr>
          <w:lang w:val="en-GB"/>
        </w:rPr>
        <w:t>Question</w:t>
      </w:r>
      <w:r w:rsidRPr="00302B2F">
        <w:rPr>
          <w:lang w:val="en-GB"/>
        </w:rPr>
        <w:t xml:space="preserve"> 2: </w:t>
      </w:r>
      <w:r w:rsidR="00717130">
        <w:rPr>
          <w:lang w:val="en-GB"/>
        </w:rPr>
        <w:t>the d</w:t>
      </w:r>
      <w:r w:rsidRPr="00302B2F">
        <w:rPr>
          <w:lang w:val="en-GB"/>
        </w:rPr>
        <w:t xml:space="preserve">ecision not to </w:t>
      </w:r>
      <w:r w:rsidR="00717130">
        <w:rPr>
          <w:lang w:val="en-GB"/>
        </w:rPr>
        <w:t>request for</w:t>
      </w:r>
      <w:r w:rsidRPr="00302B2F">
        <w:rPr>
          <w:lang w:val="en-GB"/>
        </w:rPr>
        <w:t xml:space="preserve"> early redemption of the Bonds and to consider</w:t>
      </w:r>
      <w:r w:rsidR="00717130">
        <w:rPr>
          <w:lang w:val="en-GB"/>
        </w:rPr>
        <w:t>, as well as make the decision on</w:t>
      </w:r>
      <w:r w:rsidRPr="00302B2F">
        <w:rPr>
          <w:lang w:val="en-GB"/>
        </w:rPr>
        <w:t xml:space="preserve"> the issue of the maturity/payment terms and conditions of the Bonds at the same time as the approval of the </w:t>
      </w:r>
      <w:r w:rsidR="00717130">
        <w:rPr>
          <w:lang w:val="en-GB"/>
        </w:rPr>
        <w:t>r</w:t>
      </w:r>
      <w:r w:rsidRPr="00302B2F">
        <w:rPr>
          <w:lang w:val="en-GB"/>
        </w:rPr>
        <w:t xml:space="preserve">estructuring </w:t>
      </w:r>
      <w:r w:rsidR="00717130">
        <w:rPr>
          <w:lang w:val="en-GB"/>
        </w:rPr>
        <w:t>p</w:t>
      </w:r>
      <w:r w:rsidRPr="00302B2F">
        <w:rPr>
          <w:lang w:val="en-GB"/>
        </w:rPr>
        <w:t>lan</w:t>
      </w:r>
      <w:r w:rsidR="00717130">
        <w:rPr>
          <w:lang w:val="en-GB"/>
        </w:rPr>
        <w:t xml:space="preserve"> shall be deemed to have been </w:t>
      </w:r>
      <w:r w:rsidR="00A94892">
        <w:rPr>
          <w:lang w:val="en-GB"/>
        </w:rPr>
        <w:t>passed</w:t>
      </w:r>
      <w:r w:rsidR="00717130">
        <w:rPr>
          <w:lang w:val="en-GB"/>
        </w:rPr>
        <w:t xml:space="preserve"> if more than ½ (50%) of the participants with voting rights present at the Meeting votes in favour (“for”) to this question</w:t>
      </w:r>
      <w:r w:rsidRPr="00302B2F">
        <w:rPr>
          <w:lang w:val="en-GB"/>
        </w:rPr>
        <w:t>.</w:t>
      </w:r>
    </w:p>
    <w:p w14:paraId="27B721BC" w14:textId="77777777" w:rsidR="00717130" w:rsidRPr="00717130" w:rsidRDefault="00717130" w:rsidP="00717130">
      <w:pPr>
        <w:pStyle w:val="Sraopastraipa"/>
        <w:rPr>
          <w:lang w:val="en-GB"/>
        </w:rPr>
      </w:pPr>
    </w:p>
    <w:p w14:paraId="37875C38" w14:textId="20E156AB" w:rsidR="00717130" w:rsidRDefault="00717130" w:rsidP="00717130">
      <w:pPr>
        <w:pStyle w:val="Sraopastraipa"/>
        <w:numPr>
          <w:ilvl w:val="0"/>
          <w:numId w:val="2"/>
        </w:numPr>
        <w:rPr>
          <w:lang w:val="en-GB"/>
        </w:rPr>
      </w:pPr>
      <w:r>
        <w:rPr>
          <w:lang w:val="en-GB"/>
        </w:rPr>
        <w:t>Question 3: the results of voting of this question shall be calculated, if:</w:t>
      </w:r>
    </w:p>
    <w:p w14:paraId="7F6BA5A1" w14:textId="5A4C2AD5" w:rsidR="00717130" w:rsidRDefault="00717130" w:rsidP="00717130">
      <w:pPr>
        <w:pStyle w:val="Sraopastraipa"/>
        <w:numPr>
          <w:ilvl w:val="0"/>
          <w:numId w:val="3"/>
        </w:numPr>
        <w:rPr>
          <w:lang w:val="en-GB"/>
        </w:rPr>
      </w:pPr>
      <w:r>
        <w:rPr>
          <w:lang w:val="en-GB"/>
        </w:rPr>
        <w:t xml:space="preserve">the </w:t>
      </w:r>
      <w:r w:rsidRPr="00717130">
        <w:rPr>
          <w:lang w:val="en-GB"/>
        </w:rPr>
        <w:t xml:space="preserve">decision </w:t>
      </w:r>
      <w:r>
        <w:rPr>
          <w:lang w:val="en-GB"/>
        </w:rPr>
        <w:t>not</w:t>
      </w:r>
      <w:r w:rsidRPr="00717130">
        <w:rPr>
          <w:lang w:val="en-GB"/>
        </w:rPr>
        <w:t xml:space="preserve"> to consider and resolve the issue of the maturity and terms of redemption/payment of the Bonds in conjunction with the approval of the </w:t>
      </w:r>
      <w:r>
        <w:rPr>
          <w:lang w:val="en-GB"/>
        </w:rPr>
        <w:t>r</w:t>
      </w:r>
      <w:r w:rsidRPr="00717130">
        <w:rPr>
          <w:lang w:val="en-GB"/>
        </w:rPr>
        <w:t xml:space="preserve">estructuring </w:t>
      </w:r>
      <w:r>
        <w:rPr>
          <w:lang w:val="en-GB"/>
        </w:rPr>
        <w:t>p</w:t>
      </w:r>
      <w:r w:rsidRPr="00717130">
        <w:rPr>
          <w:lang w:val="en-GB"/>
        </w:rPr>
        <w:t>lan, as proposed in the vote on "Question 2" above</w:t>
      </w:r>
      <w:r>
        <w:rPr>
          <w:lang w:val="en-GB"/>
        </w:rPr>
        <w:t xml:space="preserve"> shall </w:t>
      </w:r>
      <w:r w:rsidR="00A94892">
        <w:rPr>
          <w:lang w:val="en-GB"/>
        </w:rPr>
        <w:t>is not passed</w:t>
      </w:r>
      <w:r w:rsidRPr="00717130">
        <w:rPr>
          <w:lang w:val="en-GB"/>
        </w:rPr>
        <w:t>; and</w:t>
      </w:r>
    </w:p>
    <w:p w14:paraId="3E3AFEA5" w14:textId="4504A414" w:rsidR="00717130" w:rsidRDefault="00717130" w:rsidP="00717130">
      <w:pPr>
        <w:pStyle w:val="Sraopastraipa"/>
        <w:numPr>
          <w:ilvl w:val="0"/>
          <w:numId w:val="3"/>
        </w:numPr>
        <w:rPr>
          <w:lang w:val="en-GB"/>
        </w:rPr>
      </w:pPr>
      <w:r w:rsidRPr="00717130">
        <w:rPr>
          <w:lang w:val="en-GB"/>
        </w:rPr>
        <w:t xml:space="preserve">an early redemption event has occurred before the </w:t>
      </w:r>
      <w:r>
        <w:rPr>
          <w:lang w:val="en-GB"/>
        </w:rPr>
        <w:t>beginning of voting:</w:t>
      </w:r>
    </w:p>
    <w:p w14:paraId="41ECEB90" w14:textId="2C940871" w:rsidR="00717130" w:rsidRDefault="00717130" w:rsidP="00717130">
      <w:pPr>
        <w:pStyle w:val="Sraopastraipa"/>
        <w:numPr>
          <w:ilvl w:val="0"/>
          <w:numId w:val="4"/>
        </w:numPr>
        <w:rPr>
          <w:lang w:val="en-GB"/>
        </w:rPr>
      </w:pPr>
      <w:r>
        <w:rPr>
          <w:lang w:val="en-GB"/>
        </w:rPr>
        <w:t xml:space="preserve">a decision in favour (“for”) “Question 1” as mentioned above </w:t>
      </w:r>
      <w:r w:rsidR="00A94892">
        <w:rPr>
          <w:lang w:val="en-GB"/>
        </w:rPr>
        <w:t>is passed</w:t>
      </w:r>
      <w:r>
        <w:rPr>
          <w:lang w:val="en-GB"/>
        </w:rPr>
        <w:t>; or</w:t>
      </w:r>
    </w:p>
    <w:p w14:paraId="4E893C85" w14:textId="044D96EE" w:rsidR="00717130" w:rsidRDefault="00717130" w:rsidP="00717130">
      <w:pPr>
        <w:pStyle w:val="Sraopastraipa"/>
        <w:numPr>
          <w:ilvl w:val="0"/>
          <w:numId w:val="4"/>
        </w:numPr>
        <w:rPr>
          <w:lang w:val="en-GB"/>
        </w:rPr>
      </w:pPr>
      <w:r w:rsidRPr="00717130">
        <w:rPr>
          <w:lang w:val="en-GB"/>
        </w:rPr>
        <w:t xml:space="preserve">another early redemption event will have occurred under the </w:t>
      </w:r>
      <w:r>
        <w:rPr>
          <w:lang w:val="en-GB"/>
        </w:rPr>
        <w:t>Information document</w:t>
      </w:r>
      <w:r w:rsidRPr="00717130">
        <w:rPr>
          <w:lang w:val="en-GB"/>
        </w:rPr>
        <w:t xml:space="preserve"> (the existence of such an event (e.g., for example, the filing of a petition with the court to open restructuring proceedings) will be clarified on the date of the Meeting).</w:t>
      </w:r>
    </w:p>
    <w:p w14:paraId="3C33981E" w14:textId="33236F79" w:rsidR="00717130" w:rsidRDefault="00717130" w:rsidP="00717130">
      <w:pPr>
        <w:pStyle w:val="Sraopastraipa"/>
        <w:ind w:left="1440"/>
        <w:rPr>
          <w:lang w:val="en-GB"/>
        </w:rPr>
      </w:pPr>
      <w:r>
        <w:rPr>
          <w:lang w:val="en-GB"/>
        </w:rPr>
        <w:t xml:space="preserve">The decision </w:t>
      </w:r>
      <w:r w:rsidRPr="00717130">
        <w:rPr>
          <w:lang w:val="en-GB"/>
        </w:rPr>
        <w:t xml:space="preserve">to </w:t>
      </w:r>
      <w:r>
        <w:rPr>
          <w:lang w:val="en-GB"/>
        </w:rPr>
        <w:t>request</w:t>
      </w:r>
      <w:r w:rsidRPr="00717130">
        <w:rPr>
          <w:lang w:val="en-GB"/>
        </w:rPr>
        <w:t xml:space="preserve"> the Company to redeem the Bonds earlier than their scheduled redemption date shall be deemed to have been passed</w:t>
      </w:r>
      <w:r>
        <w:rPr>
          <w:lang w:val="en-GB"/>
        </w:rPr>
        <w:t xml:space="preserve"> if </w:t>
      </w:r>
      <w:r w:rsidRPr="00302B2F">
        <w:rPr>
          <w:lang w:val="en-GB"/>
        </w:rPr>
        <w:t>no less than</w:t>
      </w:r>
      <w:r w:rsidRPr="00717130">
        <w:rPr>
          <w:lang w:val="en-GB"/>
        </w:rPr>
        <w:t xml:space="preserve"> ¾ (75%) of the </w:t>
      </w:r>
      <w:r w:rsidRPr="00302B2F">
        <w:rPr>
          <w:lang w:val="en-GB"/>
        </w:rPr>
        <w:t xml:space="preserve">participants with voting rights present at the Meeting votes in favour </w:t>
      </w:r>
      <w:r>
        <w:rPr>
          <w:lang w:val="en-GB"/>
        </w:rPr>
        <w:t xml:space="preserve">(“for”) </w:t>
      </w:r>
      <w:r w:rsidRPr="00302B2F">
        <w:rPr>
          <w:lang w:val="en-GB"/>
        </w:rPr>
        <w:t>to this question</w:t>
      </w:r>
      <w:r w:rsidRPr="00717130">
        <w:rPr>
          <w:lang w:val="en-GB"/>
        </w:rPr>
        <w:t>.</w:t>
      </w:r>
    </w:p>
    <w:p w14:paraId="70F9DC1B" w14:textId="77777777" w:rsidR="00717130" w:rsidRDefault="00717130" w:rsidP="00717130">
      <w:pPr>
        <w:rPr>
          <w:lang w:val="en-GB"/>
        </w:rPr>
      </w:pPr>
    </w:p>
    <w:p w14:paraId="18F8CCC6" w14:textId="39E91FD6" w:rsidR="00717130" w:rsidRPr="00717130" w:rsidRDefault="00717130" w:rsidP="00717130">
      <w:pPr>
        <w:rPr>
          <w:lang w:val="en-GB"/>
        </w:rPr>
      </w:pPr>
      <w:r w:rsidRPr="00717130">
        <w:rPr>
          <w:lang w:val="en-GB"/>
        </w:rPr>
        <w:t xml:space="preserve">Please note that the Meeting will be deemed to be held if more than ½ of the total number of holders of the issued Bonds are present. If less than ½ of the total number of holders of the issued Bonds </w:t>
      </w:r>
      <w:r>
        <w:rPr>
          <w:lang w:val="en-GB"/>
        </w:rPr>
        <w:t>are present at</w:t>
      </w:r>
      <w:r w:rsidRPr="00717130">
        <w:rPr>
          <w:lang w:val="en-GB"/>
        </w:rPr>
        <w:t xml:space="preserve"> the Meeting, the Meeting will be deemed not to have been held and a reconvened Meeting will be convened to be held not earlier than 5 </w:t>
      </w:r>
      <w:r w:rsidR="00A94892">
        <w:rPr>
          <w:lang w:val="en-GB"/>
        </w:rPr>
        <w:t>b</w:t>
      </w:r>
      <w:r w:rsidRPr="00717130">
        <w:rPr>
          <w:lang w:val="en-GB"/>
        </w:rPr>
        <w:t xml:space="preserve">usiness </w:t>
      </w:r>
      <w:r w:rsidR="00A94892">
        <w:rPr>
          <w:lang w:val="en-GB"/>
        </w:rPr>
        <w:t>d</w:t>
      </w:r>
      <w:r w:rsidRPr="00717130">
        <w:rPr>
          <w:lang w:val="en-GB"/>
        </w:rPr>
        <w:t xml:space="preserve">ays and not later than 10 </w:t>
      </w:r>
      <w:r w:rsidR="00A94892">
        <w:rPr>
          <w:lang w:val="en-GB"/>
        </w:rPr>
        <w:t>b</w:t>
      </w:r>
      <w:r w:rsidRPr="00717130">
        <w:rPr>
          <w:lang w:val="en-GB"/>
        </w:rPr>
        <w:t xml:space="preserve">usiness </w:t>
      </w:r>
      <w:r w:rsidR="00A94892">
        <w:rPr>
          <w:lang w:val="en-GB"/>
        </w:rPr>
        <w:t>d</w:t>
      </w:r>
      <w:r w:rsidRPr="00717130">
        <w:rPr>
          <w:lang w:val="en-GB"/>
        </w:rPr>
        <w:t>ays from the date of the Meeting which was</w:t>
      </w:r>
      <w:r w:rsidR="00A94892">
        <w:rPr>
          <w:lang w:val="en-GB"/>
        </w:rPr>
        <w:t xml:space="preserve"> deemed to not have been</w:t>
      </w:r>
      <w:r w:rsidRPr="00717130">
        <w:rPr>
          <w:lang w:val="en-GB"/>
        </w:rPr>
        <w:t xml:space="preserve"> held. There is no </w:t>
      </w:r>
      <w:r w:rsidR="00A94892">
        <w:rPr>
          <w:lang w:val="en-GB"/>
        </w:rPr>
        <w:t xml:space="preserve">requirement to determine a </w:t>
      </w:r>
      <w:r w:rsidRPr="00717130">
        <w:rPr>
          <w:lang w:val="en-GB"/>
        </w:rPr>
        <w:t>minimum number of Bondholders for a reconvened Meeting, i.e. it will be deemed to have taken place if at least one Bondholder is present</w:t>
      </w:r>
      <w:r w:rsidR="00A94892">
        <w:rPr>
          <w:lang w:val="en-GB"/>
        </w:rPr>
        <w:t xml:space="preserve"> at such reconvened meeting.</w:t>
      </w:r>
    </w:p>
    <w:p w14:paraId="029DEBCC" w14:textId="77777777" w:rsidR="00717130" w:rsidRPr="00717130" w:rsidRDefault="00717130" w:rsidP="00717130">
      <w:pPr>
        <w:pStyle w:val="Sraopastraipa"/>
        <w:rPr>
          <w:lang w:val="en-GB"/>
        </w:rPr>
      </w:pPr>
    </w:p>
    <w:sectPr w:rsidR="00717130" w:rsidRPr="007171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B75B7"/>
    <w:multiLevelType w:val="hybridMultilevel"/>
    <w:tmpl w:val="CC64B186"/>
    <w:lvl w:ilvl="0" w:tplc="6E30A87A">
      <w:start w:val="1"/>
      <w:numFmt w:val="lowerLetter"/>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58A85B9E"/>
    <w:multiLevelType w:val="hybridMultilevel"/>
    <w:tmpl w:val="58F41B22"/>
    <w:lvl w:ilvl="0" w:tplc="52A4C2EC">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1344C56"/>
    <w:multiLevelType w:val="hybridMultilevel"/>
    <w:tmpl w:val="280CE1B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5B76400"/>
    <w:multiLevelType w:val="hybridMultilevel"/>
    <w:tmpl w:val="F762240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37566446">
    <w:abstractNumId w:val="3"/>
  </w:num>
  <w:num w:numId="2" w16cid:durableId="2109108812">
    <w:abstractNumId w:val="2"/>
  </w:num>
  <w:num w:numId="3" w16cid:durableId="681007614">
    <w:abstractNumId w:val="1"/>
  </w:num>
  <w:num w:numId="4" w16cid:durableId="68304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19"/>
    <w:rsid w:val="00034C45"/>
    <w:rsid w:val="0007795B"/>
    <w:rsid w:val="00302B2F"/>
    <w:rsid w:val="005858B8"/>
    <w:rsid w:val="00717130"/>
    <w:rsid w:val="007C1319"/>
    <w:rsid w:val="009A3D99"/>
    <w:rsid w:val="00A15CD4"/>
    <w:rsid w:val="00A94892"/>
    <w:rsid w:val="00DA39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4A5F"/>
  <w15:chartTrackingRefBased/>
  <w15:docId w15:val="{9A4C8970-6E50-4331-B2C3-19B13A1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Cs w:val="22"/>
        <w:lang w:val="lt-LT"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C1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C1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C13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C13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C1319"/>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7C1319"/>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C1319"/>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7C1319"/>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C1319"/>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C131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C131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C1319"/>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C1319"/>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C1319"/>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7C1319"/>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C1319"/>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7C1319"/>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C1319"/>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7C131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PavadinimasDiagrama">
    <w:name w:val="Pavadinimas Diagrama"/>
    <w:basedOn w:val="Numatytasispastraiposriftas"/>
    <w:link w:val="Pavadinimas"/>
    <w:uiPriority w:val="10"/>
    <w:rsid w:val="007C1319"/>
    <w:rPr>
      <w:rFonts w:asciiTheme="majorHAnsi" w:eastAsiaTheme="majorEastAsia" w:hAnsiTheme="majorHAnsi" w:cstheme="majorBidi"/>
      <w:color w:val="auto"/>
      <w:spacing w:val="-10"/>
      <w:kern w:val="28"/>
      <w:sz w:val="56"/>
      <w:szCs w:val="56"/>
    </w:rPr>
  </w:style>
  <w:style w:type="paragraph" w:styleId="Paantrat">
    <w:name w:val="Subtitle"/>
    <w:basedOn w:val="prastasis"/>
    <w:next w:val="prastasis"/>
    <w:link w:val="PaantratDiagrama"/>
    <w:uiPriority w:val="11"/>
    <w:qFormat/>
    <w:rsid w:val="007C13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C1319"/>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C1319"/>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7C1319"/>
    <w:rPr>
      <w:i/>
      <w:iCs/>
      <w:color w:val="404040" w:themeColor="text1" w:themeTint="BF"/>
    </w:rPr>
  </w:style>
  <w:style w:type="paragraph" w:styleId="Sraopastraipa">
    <w:name w:val="List Paragraph"/>
    <w:basedOn w:val="prastasis"/>
    <w:uiPriority w:val="34"/>
    <w:qFormat/>
    <w:rsid w:val="007C1319"/>
    <w:pPr>
      <w:ind w:left="720"/>
      <w:contextualSpacing/>
    </w:pPr>
  </w:style>
  <w:style w:type="character" w:styleId="Rykuspabraukimas">
    <w:name w:val="Intense Emphasis"/>
    <w:basedOn w:val="Numatytasispastraiposriftas"/>
    <w:uiPriority w:val="21"/>
    <w:qFormat/>
    <w:rsid w:val="007C1319"/>
    <w:rPr>
      <w:i/>
      <w:iCs/>
      <w:color w:val="0F4761" w:themeColor="accent1" w:themeShade="BF"/>
    </w:rPr>
  </w:style>
  <w:style w:type="paragraph" w:styleId="Iskirtacitata">
    <w:name w:val="Intense Quote"/>
    <w:basedOn w:val="prastasis"/>
    <w:next w:val="prastasis"/>
    <w:link w:val="IskirtacitataDiagrama"/>
    <w:uiPriority w:val="30"/>
    <w:qFormat/>
    <w:rsid w:val="007C1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C1319"/>
    <w:rPr>
      <w:i/>
      <w:iCs/>
      <w:color w:val="0F4761" w:themeColor="accent1" w:themeShade="BF"/>
    </w:rPr>
  </w:style>
  <w:style w:type="character" w:styleId="Rykinuoroda">
    <w:name w:val="Intense Reference"/>
    <w:basedOn w:val="Numatytasispastraiposriftas"/>
    <w:uiPriority w:val="32"/>
    <w:qFormat/>
    <w:rsid w:val="007C13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2389</Words>
  <Characters>1362</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Nortautas Zenevičius</dc:creator>
  <cp:keywords/>
  <dc:description/>
  <cp:lastModifiedBy>Rasa Povilaike | AUDIFINA</cp:lastModifiedBy>
  <cp:revision>2</cp:revision>
  <dcterms:created xsi:type="dcterms:W3CDTF">2024-06-12T14:49:00Z</dcterms:created>
  <dcterms:modified xsi:type="dcterms:W3CDTF">2024-06-12T14:49:00Z</dcterms:modified>
</cp:coreProperties>
</file>